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9A" w:rsidRDefault="00F53C9A" w:rsidP="00F53C9A">
      <w:pPr>
        <w:spacing w:after="0" w:line="240" w:lineRule="auto"/>
        <w:ind w:left="720" w:hanging="12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                               </w:t>
      </w:r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201</w:t>
      </w: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7</w:t>
      </w:r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– </w:t>
      </w:r>
      <w:proofErr w:type="gramStart"/>
      <w:r w:rsidRPr="00092FB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201</w:t>
      </w:r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8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yil</w:t>
      </w:r>
      <w:proofErr w:type="spellEnd"/>
      <w:proofErr w:type="gramEnd"/>
    </w:p>
    <w:p w:rsidR="00F53C9A" w:rsidRDefault="00F53C9A" w:rsidP="00F53C9A">
      <w:pPr>
        <w:spacing w:after="0" w:line="240" w:lineRule="auto"/>
        <w:ind w:left="720" w:hanging="12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Matematika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5 –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reja</w:t>
      </w:r>
      <w:proofErr w:type="spellEnd"/>
    </w:p>
    <w:p w:rsidR="00F53C9A" w:rsidRPr="00E35888" w:rsidRDefault="00F53C9A" w:rsidP="00F53C9A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b/>
          <w:i w:val="0"/>
          <w:color w:val="000000" w:themeColor="text1"/>
          <w:lang w:val="en-US"/>
        </w:rPr>
        <w:t xml:space="preserve">                        </w:t>
      </w:r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(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haftasiga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5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soatdan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jami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170 </w:t>
      </w:r>
      <w:proofErr w:type="spellStart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</w:t>
      </w:r>
      <w:proofErr w:type="spellEnd"/>
      <w:r w:rsidRPr="00E35888"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46"/>
        <w:gridCol w:w="3795"/>
        <w:gridCol w:w="889"/>
        <w:gridCol w:w="2087"/>
        <w:gridCol w:w="1626"/>
      </w:tblGrid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Dars</w:t>
            </w:r>
            <w:proofErr w:type="spellEnd"/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orak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45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F16616" w:rsidRDefault="00F53C9A" w:rsidP="00F903BA">
            <w:pPr>
              <w:pStyle w:val="6"/>
              <w:outlineLvl w:val="5"/>
              <w:rPr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</w:rPr>
            </w:pPr>
            <w:r w:rsidRPr="00F16616"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</w:rPr>
              <w:t>NATURAL SONLAR</w:t>
            </w:r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74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F16616" w:rsidRDefault="00F53C9A" w:rsidP="00F903BA">
            <w:pPr>
              <w:pStyle w:val="6"/>
              <w:ind w:left="52"/>
              <w:outlineLvl w:val="5"/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</w:pPr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>I  bob</w:t>
            </w:r>
            <w:proofErr w:type="gramEnd"/>
            <w:r w:rsidRPr="00F16616">
              <w:rPr>
                <w:rFonts w:ascii="Times New Roman" w:eastAsiaTheme="minorEastAsia" w:hAnsi="Times New Roman"/>
                <w:b/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Natural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sonlar</w:t>
            </w:r>
            <w:proofErr w:type="spellEnd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616">
              <w:rPr>
                <w:rFonts w:ascii="Times New Roman" w:eastAsiaTheme="minorEastAsia" w:hAnsi="Times New Roman"/>
                <w:b/>
                <w:bCs/>
                <w:i w:val="0"/>
                <w:color w:val="000000" w:themeColor="text1"/>
                <w:sz w:val="28"/>
                <w:szCs w:val="28"/>
                <w:lang w:val="en-US"/>
              </w:rPr>
              <w:t>shkalalar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D41B55" w:rsidRDefault="00F53C9A" w:rsidP="00F903BA">
            <w:pPr>
              <w:pStyle w:val="6"/>
              <w:outlineLvl w:val="5"/>
              <w:rPr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Natural</w:t>
            </w:r>
            <w:proofErr w:type="spellEnd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son</w:t>
            </w:r>
            <w:proofErr w:type="spellEnd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1B55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tushunchasi</w:t>
            </w:r>
            <w:proofErr w:type="spellEnd"/>
            <w:r w:rsidRPr="00D41B55">
              <w:rPr>
                <w:rFonts w:ascii="Times New Roman" w:hAnsi="Times New Roman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yozilishi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o’qilishi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yozilishi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o’qilishi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uzunligi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Kesmaning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uzunligi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  <w:t>Uchburchak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bCs/>
                <w:sz w:val="28"/>
                <w:szCs w:val="28"/>
                <w:lang w:val="en-US"/>
              </w:rPr>
              <w:t>Uchburchak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to’g’ri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nur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Shkalalar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nuri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lastRenderedPageBreak/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taqqoslash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kichik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2  Natural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ayirish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softHyphen/>
              <w:t xml:space="preserve">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harfli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ifodalar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Qo’shish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ayirish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xossalarining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harfiy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ifodasi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Tenglamalar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 - n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3  Natural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Pr="004D078C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Natural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xossalari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Qoldiqli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F53C9A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Qoldiqli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bo’lish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C9A" w:rsidRDefault="00F53C9A" w:rsidP="00F903B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C9A" w:rsidRDefault="00F53C9A" w:rsidP="00F903B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AF2E35" w:rsidRDefault="00AF2E35"/>
    <w:p w:rsidR="00AF2E35" w:rsidRDefault="00AF2E35">
      <w:pPr>
        <w:spacing w:after="160" w:line="259" w:lineRule="auto"/>
      </w:pPr>
      <w:r>
        <w:lastRenderedPageBreak/>
        <w:br w:type="page"/>
      </w:r>
    </w:p>
    <w:p w:rsidR="00AF2E35" w:rsidRDefault="00AF2E35" w:rsidP="00AF2E35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Matematika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6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reja</w:t>
      </w:r>
      <w:proofErr w:type="spellEnd"/>
    </w:p>
    <w:p w:rsidR="00AF2E35" w:rsidRDefault="00AF2E35" w:rsidP="00AF2E35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color w:val="000000" w:themeColor="text1"/>
          <w:lang w:val="en-US"/>
        </w:rPr>
        <w:t xml:space="preserve">                       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haftasiga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soatdan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jami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170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4107"/>
        <w:gridCol w:w="824"/>
        <w:gridCol w:w="1806"/>
        <w:gridCol w:w="1626"/>
      </w:tblGrid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lar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45</w:t>
            </w: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akrorlash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 xml:space="preserve"> soat)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i/>
                <w:iCs/>
                <w:color w:val="4BACC6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BOB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SONLARNING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BO‘LINIS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BELGILARI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>(1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 xml:space="preserve"> soat</w:t>
            </w:r>
            <w:r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uz-Cyrl-UZ"/>
              </w:rPr>
              <w:t>)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Sonning bo‘luvchilari va karralilari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Sonning bo‘luvchilari va karralilari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азорат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иши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Хатолар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ишлаш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тестларни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ечиш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Tub va murakkab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katta umumiy bo‘luvchi. O‘zaro tub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katta umumiy bo‘luvchi. O‘zaro tub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kichik umumiy karrali (bo‘linuvchi)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kichik umumiy karrali (bo‘linuvchi)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Masala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shd w:val="clear" w:color="auto" w:fill="FFFFFF"/>
              <w:tabs>
                <w:tab w:val="left" w:pos="142"/>
              </w:tabs>
              <w:ind w:firstLine="284"/>
              <w:jc w:val="center"/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II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BOB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HAR XIL MA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RAJLI KASRLARNI QO‘SHISH VA AYIRISH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>(21 soat</w:t>
            </w:r>
            <w:r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uz-Cyrl-UZ"/>
              </w:rPr>
              <w:t>)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Kasrning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xossasi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Kasrning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xossasi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taqqoslash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taqqoslash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azorat ishi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Xatolar ustida ishlash. Masala va testlarni yechish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Masala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F2E35" w:rsidRDefault="00AF2E35" w:rsidP="00AF2E35"/>
    <w:p w:rsidR="00AF2E35" w:rsidRDefault="00AF2E35">
      <w:pPr>
        <w:spacing w:after="160" w:line="259" w:lineRule="auto"/>
      </w:pPr>
      <w:r>
        <w:br w:type="page"/>
      </w:r>
    </w:p>
    <w:p w:rsidR="00AF2E35" w:rsidRDefault="00AF2E35" w:rsidP="00AF2E35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color w:val="0070C0"/>
          <w:sz w:val="28"/>
          <w:szCs w:val="28"/>
          <w:lang w:val="en-US"/>
        </w:rPr>
        <w:lastRenderedPageBreak/>
        <w:t>ALGEBRA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7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reja</w:t>
      </w:r>
      <w:proofErr w:type="spellEnd"/>
    </w:p>
    <w:p w:rsidR="00AF2E35" w:rsidRDefault="00AF2E35" w:rsidP="00AF2E35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color w:val="000000" w:themeColor="text1"/>
          <w:lang w:val="en-US"/>
        </w:rPr>
        <w:t xml:space="preserve">                       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haftasiga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soatdan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jami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02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)</w:t>
      </w:r>
    </w:p>
    <w:p w:rsidR="00AF2E35" w:rsidRDefault="00AF2E35" w:rsidP="00AF2E35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70C0"/>
          <w:sz w:val="28"/>
          <w:szCs w:val="28"/>
          <w:lang w:val="en-US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4107"/>
        <w:gridCol w:w="824"/>
        <w:gridCol w:w="1806"/>
        <w:gridCol w:w="1626"/>
      </w:tblGrid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D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lar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27</w:t>
            </w: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  <w:proofErr w:type="spellEnd"/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5-6-sinflarda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5-6-sinflarda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pStyle w:val="a4"/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     I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ALGEBRAIK IFODALAR ( 1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0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soat</w:t>
            </w:r>
            <w:proofErr w:type="spellEnd"/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)</w:t>
            </w: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Sonli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ifodalar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Algebraik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ifodalar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Sonli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ifodalar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Algebraik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ifodalar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Algebraik tengliklar.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Formulalar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sinov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mashqlari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Arifmetik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amallarning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Arifmetik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amallarning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Qavslarni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ochish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qoidalari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Qavslarni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ochish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qoidalari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Masala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tabs>
                <w:tab w:val="left" w:pos="142"/>
              </w:tabs>
              <w:ind w:firstLine="284"/>
              <w:jc w:val="center"/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. BIR NOMA’LUMLI BIRINCHI DARAJALI TENGLAMALAR (10 </w:t>
            </w:r>
            <w:proofErr w:type="spellStart"/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soat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yechimlari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yechimlari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noma’lumli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darajali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noma’lumli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darajali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sinov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mashqlari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sinov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mashqlari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sz w:val="28"/>
                <w:szCs w:val="28"/>
                <w:lang w:val="uz-Cyrl-UZ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sala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2E35" w:rsidRPr="00AF2E35" w:rsidTr="00AF2E35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III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BIRHADLAR VA KO‘PHADLAR (23 soat)</w:t>
            </w:r>
          </w:p>
        </w:tc>
      </w:tr>
      <w:tr w:rsidR="00AF2E35" w:rsidTr="00AF2E35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Natural ko‘rsatkichli daraja. Natural ko‘rsatkichli darajaning xossalari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F2E35" w:rsidRDefault="00AF2E35" w:rsidP="00AF2E35"/>
    <w:p w:rsidR="00AF2E35" w:rsidRDefault="00AF2E35" w:rsidP="00AF2E35">
      <w:pPr>
        <w:spacing w:after="0" w:line="240" w:lineRule="auto"/>
        <w:ind w:left="720" w:hanging="12"/>
        <w:jc w:val="center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proofErr w:type="gram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lastRenderedPageBreak/>
        <w:t xml:space="preserve">Algebra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8 –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reja</w:t>
      </w:r>
      <w:proofErr w:type="spellEnd"/>
    </w:p>
    <w:p w:rsidR="00AF2E35" w:rsidRDefault="00AF2E35" w:rsidP="00AF2E35">
      <w:pPr>
        <w:pStyle w:val="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haftasiga</w:t>
      </w:r>
      <w:proofErr w:type="spellEnd"/>
      <w:proofErr w:type="gramEnd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3 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soatdan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jami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102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soat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851"/>
        <w:gridCol w:w="2126"/>
        <w:gridCol w:w="1241"/>
      </w:tblGrid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>D</w:t>
            </w: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ars</w:t>
            </w:r>
            <w:proofErr w:type="spellEnd"/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chorak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kursini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kursini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7-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kursini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 bob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Chiziqli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grafigi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Tekislikda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to’g’ri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burchakli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Tekislikda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to’g’ri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burchakli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koordinatalar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tushunchasi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Uz New Roman"/>
                  <w:sz w:val="28"/>
                  <w:szCs w:val="28"/>
                  <w:lang w:val="en-GB"/>
                </w:rPr>
                <m:t>y=kx</m:t>
              </m:r>
            </m:oMath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funksiya</w:t>
            </w:r>
            <w:proofErr w:type="spellEnd"/>
            <w:proofErr w:type="gram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Uz New Roman"/>
                  <w:sz w:val="28"/>
                  <w:szCs w:val="28"/>
                  <w:lang w:val="en-GB"/>
                </w:rPr>
                <m:t>y=kx</m:t>
              </m:r>
            </m:oMath>
            <w:r>
              <w:rPr>
                <w:rFonts w:ascii="TimesUz New Roman" w:hAnsi="TimesUz New Roman" w:cs="TimesUz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funksiya</w:t>
            </w:r>
            <w:proofErr w:type="spellEnd"/>
            <w:proofErr w:type="gram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Chiziqli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Chiziqli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ishi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  bob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Ikki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noma’lumli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ikkita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chiziqli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 xml:space="preserve">   </w:t>
            </w:r>
            <w:proofErr w:type="spellStart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GB"/>
              </w:rPr>
              <w:t>sistemasi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</w:rPr>
              <w:t>C</w:t>
            </w: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iziqli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sistemasi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rniga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qo’yish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rniga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qo’yish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Uz New Roman" w:hAnsi="TimesUz New Roman" w:cs="TimesUz New Roman"/>
                <w:sz w:val="28"/>
                <w:szCs w:val="28"/>
                <w:lang w:val="en-US"/>
              </w:rPr>
              <w:t>O</w:t>
            </w:r>
            <w:r>
              <w:rPr>
                <w:rFonts w:ascii="TimesUz New Roman" w:hAnsi="TimesUz New Roman" w:cs="TimesUz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rniga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qo’yish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Qo’shish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yechishning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grafik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yechishning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grafik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usuli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ishi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Masalalarni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yordamada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yechish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RP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Masalalarni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yordamada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yechish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Pr="00AF2E35" w:rsidRDefault="00AF2E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Masalalarni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tenglamalar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sistemasi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yordamada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>yechish</w:t>
            </w:r>
            <w:proofErr w:type="spellEnd"/>
            <w:r>
              <w:rPr>
                <w:rFonts w:ascii="TimesUz New Roman" w:hAnsi="TimesUz New Roman" w:cs="TimesUz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AF2E35" w:rsidRDefault="00AF2E35" w:rsidP="00AF2E35"/>
    <w:p w:rsidR="00AF2E35" w:rsidRDefault="00AF2E35">
      <w:pPr>
        <w:spacing w:after="160" w:line="259" w:lineRule="auto"/>
      </w:pPr>
      <w:r>
        <w:br w:type="page"/>
      </w:r>
    </w:p>
    <w:p w:rsidR="00AF2E35" w:rsidRDefault="00AF2E35" w:rsidP="00AF2E35">
      <w:pPr>
        <w:spacing w:after="0" w:line="240" w:lineRule="auto"/>
        <w:ind w:left="720" w:hanging="12"/>
        <w:contextualSpacing/>
        <w:jc w:val="center"/>
        <w:rPr>
          <w:rFonts w:ascii="TimesUz New Roman" w:hAnsi="TimesUz New Roman" w:cs="TimesUz New Roman"/>
          <w:b/>
          <w:bCs/>
          <w:sz w:val="28"/>
          <w:szCs w:val="28"/>
          <w:lang w:val="en-US"/>
        </w:rPr>
      </w:pPr>
      <w:proofErr w:type="gram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lastRenderedPageBreak/>
        <w:t xml:space="preserve">Algebra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9 –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reja</w:t>
      </w:r>
      <w:proofErr w:type="spellEnd"/>
    </w:p>
    <w:p w:rsidR="00AF2E35" w:rsidRDefault="00AF2E35" w:rsidP="00AF2E35">
      <w:pPr>
        <w:pStyle w:val="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b/>
          <w:i w:val="0"/>
          <w:color w:val="000000" w:themeColor="text1"/>
          <w:lang w:val="en-US"/>
        </w:rPr>
        <w:t>(</w:t>
      </w:r>
      <w:proofErr w:type="spellStart"/>
      <w:proofErr w:type="gramStart"/>
      <w:r>
        <w:rPr>
          <w:b/>
          <w:i w:val="0"/>
          <w:color w:val="000000" w:themeColor="text1"/>
          <w:lang w:val="en-US"/>
        </w:rPr>
        <w:t>haftasiga</w:t>
      </w:r>
      <w:proofErr w:type="spellEnd"/>
      <w:proofErr w:type="gramEnd"/>
      <w:r>
        <w:rPr>
          <w:b/>
          <w:i w:val="0"/>
          <w:color w:val="000000" w:themeColor="text1"/>
          <w:lang w:val="en-US"/>
        </w:rPr>
        <w:t xml:space="preserve"> 3  </w:t>
      </w:r>
      <w:proofErr w:type="spellStart"/>
      <w:r>
        <w:rPr>
          <w:b/>
          <w:i w:val="0"/>
          <w:color w:val="000000" w:themeColor="text1"/>
          <w:lang w:val="en-US"/>
        </w:rPr>
        <w:t>soatdan</w:t>
      </w:r>
      <w:proofErr w:type="spellEnd"/>
      <w:r>
        <w:rPr>
          <w:b/>
          <w:i w:val="0"/>
          <w:color w:val="000000" w:themeColor="text1"/>
          <w:lang w:val="en-US"/>
        </w:rPr>
        <w:t xml:space="preserve">, </w:t>
      </w:r>
      <w:proofErr w:type="spellStart"/>
      <w:r>
        <w:rPr>
          <w:b/>
          <w:i w:val="0"/>
          <w:color w:val="000000" w:themeColor="text1"/>
          <w:lang w:val="en-US"/>
        </w:rPr>
        <w:t>jami</w:t>
      </w:r>
      <w:proofErr w:type="spellEnd"/>
      <w:r>
        <w:rPr>
          <w:b/>
          <w:i w:val="0"/>
          <w:color w:val="000000" w:themeColor="text1"/>
          <w:lang w:val="en-US"/>
        </w:rPr>
        <w:t xml:space="preserve"> 102 </w:t>
      </w:r>
      <w:proofErr w:type="spellStart"/>
      <w:r>
        <w:rPr>
          <w:b/>
          <w:i w:val="0"/>
          <w:color w:val="000000" w:themeColor="text1"/>
          <w:lang w:val="en-US"/>
        </w:rPr>
        <w:t>soat</w:t>
      </w:r>
      <w:proofErr w:type="spellEnd"/>
      <w:r>
        <w:rPr>
          <w:b/>
          <w:i w:val="0"/>
          <w:color w:val="000000" w:themeColor="text1"/>
          <w:lang w:val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851"/>
        <w:gridCol w:w="2409"/>
        <w:gridCol w:w="958"/>
      </w:tblGrid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eastAsia="Times New Roman" w:hAnsi="TimesUz New Roman" w:cs="TimesUz New Roman"/>
                <w:b/>
                <w:sz w:val="28"/>
                <w:szCs w:val="28"/>
                <w:lang w:val="uz-Cyrl-UZ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en-US"/>
              </w:rPr>
              <w:t>D</w:t>
            </w: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ars</w:t>
            </w:r>
            <w:proofErr w:type="spellEnd"/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lar</w:t>
            </w:r>
          </w:p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tartibi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Uz New Roman" w:hAnsi="TimesUz New Roman" w:cs="TimesUz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Uz New Roman" w:hAnsi="TimesUz New Roman" w:cs="TimesUz New Roman"/>
                <w:b/>
                <w:sz w:val="28"/>
                <w:szCs w:val="28"/>
              </w:rPr>
              <w:t>Soat</w:t>
            </w:r>
            <w:proofErr w:type="spellEnd"/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chorak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7-8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“Algebra”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o‘rganilgan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7-8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“Algebra”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o‘rganilgan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7-8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“Algebra”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o‘rganilgan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 bob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funksiya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funksiyaning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ta’rifi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+bx+c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+bx+c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funksiya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funksiyaning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funksiyaning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funksiyaning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yasash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ishi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spacing w:after="0" w:line="240" w:lineRule="auto"/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  bob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tengsizliklar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tengsizlik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yechimi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tengsizlik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yechimi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tengsizlikni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tengsizlikni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tengsizlikni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kvadrat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funksiya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grafigi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usuli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usuli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usuli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ishi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spacing w:after="0" w:line="240" w:lineRule="auto"/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  bob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Ratsional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ko’rsatkichli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daraja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F2E35" w:rsidTr="00AF2E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Butun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ko’rsatkichli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daraja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35" w:rsidRDefault="00AF2E3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35" w:rsidRDefault="00AF2E3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AF2E35" w:rsidRDefault="00AF2E35" w:rsidP="00AF2E35"/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Uz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9A"/>
    <w:rsid w:val="006E0740"/>
    <w:rsid w:val="00AF2E35"/>
    <w:rsid w:val="00F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9A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3C9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53C9A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F53C9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E35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AF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35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9A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3C9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53C9A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F53C9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E35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AF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35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Xasanboy</cp:lastModifiedBy>
  <cp:revision>2</cp:revision>
  <dcterms:created xsi:type="dcterms:W3CDTF">2017-08-29T17:58:00Z</dcterms:created>
  <dcterms:modified xsi:type="dcterms:W3CDTF">2017-08-29T17:58:00Z</dcterms:modified>
</cp:coreProperties>
</file>